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EC" w:rsidRDefault="006763EC" w:rsidP="00273257">
      <w:pPr>
        <w:spacing w:after="0" w:line="240" w:lineRule="auto"/>
        <w:rPr>
          <w:b/>
          <w:sz w:val="10"/>
          <w:szCs w:val="10"/>
        </w:rPr>
      </w:pPr>
    </w:p>
    <w:p w:rsidR="006763EC" w:rsidRDefault="006763EC" w:rsidP="00273257">
      <w:pPr>
        <w:spacing w:after="0" w:line="240" w:lineRule="auto"/>
        <w:rPr>
          <w:b/>
          <w:sz w:val="10"/>
          <w:szCs w:val="10"/>
        </w:rPr>
      </w:pPr>
    </w:p>
    <w:p w:rsidR="006763EC" w:rsidRDefault="006763EC" w:rsidP="00273257">
      <w:pPr>
        <w:spacing w:after="0" w:line="240" w:lineRule="auto"/>
        <w:rPr>
          <w:b/>
          <w:sz w:val="10"/>
          <w:szCs w:val="10"/>
        </w:rPr>
      </w:pPr>
    </w:p>
    <w:p w:rsidR="006763EC" w:rsidRPr="006763EC" w:rsidRDefault="006763EC" w:rsidP="00273257">
      <w:pPr>
        <w:spacing w:after="0" w:line="240" w:lineRule="auto"/>
        <w:rPr>
          <w:b/>
          <w:sz w:val="10"/>
          <w:szCs w:val="10"/>
        </w:rPr>
      </w:pPr>
    </w:p>
    <w:p w:rsidR="00AF7612" w:rsidRPr="006763EC" w:rsidRDefault="00AF7612" w:rsidP="00273257">
      <w:pPr>
        <w:spacing w:after="0" w:line="240" w:lineRule="auto"/>
        <w:rPr>
          <w:b/>
          <w:sz w:val="36"/>
          <w:szCs w:val="36"/>
        </w:rPr>
      </w:pPr>
      <w:r w:rsidRPr="006763EC">
        <w:rPr>
          <w:b/>
          <w:sz w:val="36"/>
          <w:szCs w:val="36"/>
        </w:rPr>
        <w:t>LEARNING AGREEMENT FOR STUDIES</w:t>
      </w:r>
    </w:p>
    <w:p w:rsidR="00273257" w:rsidRPr="000607A1" w:rsidRDefault="00273257" w:rsidP="00273257">
      <w:pPr>
        <w:spacing w:after="0" w:line="240" w:lineRule="auto"/>
        <w:rPr>
          <w:b/>
          <w:sz w:val="16"/>
          <w:szCs w:val="16"/>
        </w:rPr>
      </w:pPr>
    </w:p>
    <w:p w:rsidR="00AF7612" w:rsidRDefault="00AF7612">
      <w:r>
        <w:t>Hinweise zum Learning Agreement (LA) for Studies und zum Bewerbungsablauf</w:t>
      </w:r>
    </w:p>
    <w:p w:rsidR="00AF7612" w:rsidRDefault="00AF7612">
      <w:r w:rsidRPr="00CF4050">
        <w:rPr>
          <w:highlight w:val="yellow"/>
        </w:rPr>
        <w:t>Der/die Student/in</w:t>
      </w:r>
      <w:r>
        <w:t xml:space="preserve"> informiert sich über die </w:t>
      </w:r>
      <w:r>
        <w:rPr>
          <w:b/>
        </w:rPr>
        <w:t>Partnerhochschulen</w:t>
      </w:r>
      <w:r>
        <w:t xml:space="preserve"> seines/ihres Fachbereichs.</w:t>
      </w:r>
    </w:p>
    <w:p w:rsidR="00AF7612" w:rsidRDefault="00AF7612">
      <w:r>
        <w:t>Er/Sie schätzt seine/ihre Sprachkenntnisse ein.</w:t>
      </w:r>
    </w:p>
    <w:p w:rsidR="00AF7612" w:rsidRDefault="00AF7612">
      <w:pPr>
        <w:rPr>
          <w:b/>
        </w:rPr>
      </w:pPr>
      <w:r>
        <w:rPr>
          <w:b/>
        </w:rPr>
        <w:t>Anforderungen an die Sprachkompetenz (Seite 1 des LA)</w:t>
      </w:r>
    </w:p>
    <w:p w:rsidR="000607A1" w:rsidRDefault="00AF7612" w:rsidP="00273257">
      <w:pPr>
        <w:spacing w:after="0" w:line="240" w:lineRule="auto"/>
      </w:pPr>
      <w:r>
        <w:t>Bei Antritt des</w:t>
      </w:r>
      <w:r w:rsidR="000607A1">
        <w:t xml:space="preserve"> Studiums sollte die Unterr</w:t>
      </w:r>
      <w:r w:rsidR="00FE0C62">
        <w:t>ichts</w:t>
      </w:r>
      <w:r w:rsidR="000607A1">
        <w:t>sprache auf Niveau B2 des CEFR b</w:t>
      </w:r>
      <w:r w:rsidR="00FE0C62">
        <w:t xml:space="preserve">eherrscht werden. </w:t>
      </w:r>
    </w:p>
    <w:p w:rsidR="00AF7612" w:rsidRDefault="00FE0C62" w:rsidP="00273257">
      <w:pPr>
        <w:spacing w:after="0" w:line="240" w:lineRule="auto"/>
      </w:pPr>
      <w:r>
        <w:t>Es liegt an der Partnerhochschule, andere Kompetenzen zu verlangen.</w:t>
      </w:r>
    </w:p>
    <w:p w:rsidR="00664C13" w:rsidRDefault="00FE0C62" w:rsidP="00664C13">
      <w:pPr>
        <w:spacing w:after="0" w:line="240" w:lineRule="auto"/>
      </w:pPr>
      <w:r>
        <w:t xml:space="preserve">Der Studierende bestätigt </w:t>
      </w:r>
      <w:r w:rsidR="00664C13">
        <w:t>seine Sprachkompetenz und fügt einen Nachweis des Sprachenzentrums</w:t>
      </w:r>
    </w:p>
    <w:p w:rsidR="00664C13" w:rsidRDefault="00664C13" w:rsidP="00664C13">
      <w:pPr>
        <w:spacing w:after="0" w:line="240" w:lineRule="auto"/>
      </w:pPr>
      <w:r>
        <w:t>der HN oder einen anderen adäquaten Nachweis bei. Er/Sie kann dokumentieren, wie er/sie das erforderliche Niveau ggf. noch erreichen will.</w:t>
      </w:r>
    </w:p>
    <w:p w:rsidR="00664C13" w:rsidRDefault="00664C13" w:rsidP="00664C13">
      <w:pPr>
        <w:spacing w:after="0" w:line="240" w:lineRule="auto"/>
      </w:pPr>
      <w:r>
        <w:t>Bei Bewilligung einer Erasmus+ Mobilität wird jeder Teilnehmer (TN) zu einem Online-Sprachtest vor und nach dem Aufenthalt aufgefordert (Nachweis zum Aufbau der Sprachkompetenz). Zudem kann dem TN ein Online-Sprachkurs empfohlen werden (</w:t>
      </w:r>
      <w:proofErr w:type="gramStart"/>
      <w:r>
        <w:t>zur Zeit</w:t>
      </w:r>
      <w:proofErr w:type="gramEnd"/>
      <w:r>
        <w:t xml:space="preserve"> nur für Englisch, Französisch, Italienisch, Niederländisch, Spanisch, Tschechisch, Schwedisch, Dänisch, Griechisch, Polnisch und Portugiesisch).</w:t>
      </w:r>
    </w:p>
    <w:p w:rsidR="00664C13" w:rsidRPr="000607A1" w:rsidRDefault="00664C13" w:rsidP="00664C13">
      <w:pPr>
        <w:spacing w:after="0" w:line="240" w:lineRule="auto"/>
        <w:rPr>
          <w:sz w:val="16"/>
          <w:szCs w:val="16"/>
        </w:rPr>
      </w:pPr>
    </w:p>
    <w:p w:rsidR="00664C13" w:rsidRDefault="00664C13" w:rsidP="00664C13">
      <w:pPr>
        <w:spacing w:after="0" w:line="240" w:lineRule="auto"/>
      </w:pPr>
      <w:r>
        <w:t xml:space="preserve">Der Studierende führt ein Erstgespräch mit dem/der </w:t>
      </w:r>
      <w:r w:rsidRPr="00CF4050">
        <w:rPr>
          <w:b/>
          <w:highlight w:val="green"/>
        </w:rPr>
        <w:t>Auslandsbeauftragten</w:t>
      </w:r>
      <w:r>
        <w:t xml:space="preserve"> des Fachbereichs.</w:t>
      </w:r>
    </w:p>
    <w:p w:rsidR="00664C13" w:rsidRDefault="00664C13" w:rsidP="00664C13">
      <w:pPr>
        <w:spacing w:after="0" w:line="240" w:lineRule="auto"/>
      </w:pPr>
      <w:r>
        <w:t>Er/Sie bespricht den möglichen Mobilitätszeitraum, das Studienprogramm und Details zur Anrechnung. Dabei legt er seinen Statusbogen</w:t>
      </w:r>
      <w:r w:rsidR="008356EE">
        <w:t xml:space="preserve"> und alle übrigen Bewerbungsunterlagen</w:t>
      </w:r>
      <w:r>
        <w:t xml:space="preserve"> vor.</w:t>
      </w:r>
    </w:p>
    <w:p w:rsidR="008356EE" w:rsidRDefault="00664C13" w:rsidP="00664C13">
      <w:pPr>
        <w:spacing w:after="0" w:line="240" w:lineRule="auto"/>
      </w:pPr>
      <w:r>
        <w:t xml:space="preserve">Der Studierende </w:t>
      </w:r>
      <w:r w:rsidR="008356EE">
        <w:t>informiert sich über die</w:t>
      </w:r>
      <w:r>
        <w:t xml:space="preserve"> Bewerbungsmodalitäten und Fristen auf</w:t>
      </w:r>
      <w:r w:rsidR="008356EE">
        <w:t xml:space="preserve"> der Internetseite des International Office (</w:t>
      </w:r>
      <w:hyperlink r:id="rId5" w:history="1">
        <w:r w:rsidR="008356EE" w:rsidRPr="00537099">
          <w:rPr>
            <w:rStyle w:val="Hyperlink"/>
          </w:rPr>
          <w:t>https://www.hs-niederrhein.de/international/erasmus/outgoings-studium/</w:t>
        </w:r>
      </w:hyperlink>
      <w:r w:rsidR="008356EE">
        <w:t>)</w:t>
      </w:r>
      <w:r>
        <w:t>.</w:t>
      </w:r>
      <w:r w:rsidR="008356EE">
        <w:t xml:space="preserve"> </w:t>
      </w:r>
    </w:p>
    <w:p w:rsidR="00664C13" w:rsidRDefault="00664C13" w:rsidP="00664C13">
      <w:pPr>
        <w:spacing w:after="0" w:line="240" w:lineRule="auto"/>
      </w:pPr>
      <w:r>
        <w:t xml:space="preserve">Der Studierende trägt in das LA seine </w:t>
      </w:r>
      <w:r>
        <w:rPr>
          <w:b/>
        </w:rPr>
        <w:t>Kurswahl</w:t>
      </w:r>
      <w:r w:rsidR="003624A3">
        <w:t xml:space="preserve"> (Table A)</w:t>
      </w:r>
    </w:p>
    <w:p w:rsidR="006936B6" w:rsidRDefault="00565C9B" w:rsidP="00664C13">
      <w:pPr>
        <w:spacing w:after="0" w:line="240" w:lineRule="auto"/>
      </w:pPr>
      <w:r>
        <w:t>u</w:t>
      </w:r>
      <w:r w:rsidR="003624A3">
        <w:t xml:space="preserve">nd in Absprache mit dem/der Auslandsbeauftragten die Details zur Anrechnung </w:t>
      </w:r>
    </w:p>
    <w:p w:rsidR="00565C9B" w:rsidRDefault="003624A3" w:rsidP="00664C13">
      <w:pPr>
        <w:spacing w:after="0" w:line="240" w:lineRule="auto"/>
      </w:pPr>
      <w:r>
        <w:t xml:space="preserve">(Table B) </w:t>
      </w:r>
      <w:r w:rsidR="006936B6" w:rsidRPr="008356EE">
        <w:rPr>
          <w:b/>
        </w:rPr>
        <w:t>elektronisch</w:t>
      </w:r>
      <w:r w:rsidR="006936B6">
        <w:t xml:space="preserve"> </w:t>
      </w:r>
      <w:r>
        <w:t>ein.</w:t>
      </w:r>
      <w:r w:rsidR="006936B6">
        <w:t xml:space="preserve"> </w:t>
      </w:r>
      <w:r w:rsidR="002E359C">
        <w:t xml:space="preserve">Die Kurse sollten auf einer Seite mit den Unterschriften aufgeführt werden (ggf. müssen überzählige Zeilen gelöscht werden). </w:t>
      </w:r>
      <w:r w:rsidR="00565C9B">
        <w:t>Beide unterschreiben das LA.</w:t>
      </w:r>
    </w:p>
    <w:p w:rsidR="00565C9B" w:rsidRPr="000607A1" w:rsidRDefault="00565C9B" w:rsidP="00664C13">
      <w:pPr>
        <w:spacing w:after="0" w:line="240" w:lineRule="auto"/>
        <w:rPr>
          <w:sz w:val="16"/>
          <w:szCs w:val="16"/>
        </w:rPr>
      </w:pPr>
    </w:p>
    <w:p w:rsidR="00565C9B" w:rsidRDefault="00565C9B" w:rsidP="00664C13">
      <w:pPr>
        <w:spacing w:after="0" w:line="240" w:lineRule="auto"/>
      </w:pPr>
      <w:r>
        <w:t xml:space="preserve">Das englischsprachige </w:t>
      </w:r>
      <w:proofErr w:type="spellStart"/>
      <w:r w:rsidRPr="00565C9B">
        <w:rPr>
          <w:b/>
        </w:rPr>
        <w:t>Transcript</w:t>
      </w:r>
      <w:proofErr w:type="spellEnd"/>
      <w:r w:rsidRPr="00565C9B">
        <w:rPr>
          <w:b/>
        </w:rPr>
        <w:t xml:space="preserve"> of Records</w:t>
      </w:r>
      <w:r w:rsidR="008356EE">
        <w:t xml:space="preserve"> kann </w:t>
      </w:r>
      <w:r>
        <w:t>im Prüfungsbüro beantragt werden.</w:t>
      </w:r>
    </w:p>
    <w:p w:rsidR="00565C9B" w:rsidRPr="000607A1" w:rsidRDefault="00565C9B" w:rsidP="00664C13">
      <w:pPr>
        <w:spacing w:after="0" w:line="240" w:lineRule="auto"/>
        <w:rPr>
          <w:sz w:val="16"/>
          <w:szCs w:val="16"/>
        </w:rPr>
      </w:pPr>
    </w:p>
    <w:p w:rsidR="00565C9B" w:rsidRDefault="00565C9B" w:rsidP="00664C13">
      <w:pPr>
        <w:spacing w:after="0" w:line="240" w:lineRule="auto"/>
      </w:pPr>
      <w:r>
        <w:t xml:space="preserve">Parallel erfolgt die Bewerbung auf Seiten der HN </w:t>
      </w:r>
      <w:r>
        <w:rPr>
          <w:b/>
        </w:rPr>
        <w:t>(Online-</w:t>
      </w:r>
      <w:r w:rsidR="006936B6">
        <w:rPr>
          <w:b/>
        </w:rPr>
        <w:t>Bewerbung</w:t>
      </w:r>
      <w:r>
        <w:rPr>
          <w:b/>
        </w:rPr>
        <w:t xml:space="preserve"> Erasmus+)</w:t>
      </w:r>
      <w:r>
        <w:t xml:space="preserve"> und ggf. der Partnerhochschule</w:t>
      </w:r>
      <w:r w:rsidR="006936B6">
        <w:t xml:space="preserve"> (Information erfolgt nach der vollständigen Bewerbung im Online-Tool durch IO)</w:t>
      </w:r>
      <w:r>
        <w:t>.</w:t>
      </w:r>
    </w:p>
    <w:p w:rsidR="00565C9B" w:rsidRPr="000607A1" w:rsidRDefault="00565C9B" w:rsidP="00664C13">
      <w:pPr>
        <w:spacing w:after="0" w:line="240" w:lineRule="auto"/>
        <w:rPr>
          <w:sz w:val="16"/>
          <w:szCs w:val="16"/>
        </w:rPr>
      </w:pPr>
    </w:p>
    <w:p w:rsidR="00565C9B" w:rsidRDefault="00565C9B" w:rsidP="00664C13">
      <w:pPr>
        <w:spacing w:after="0" w:line="240" w:lineRule="auto"/>
      </w:pPr>
      <w:r>
        <w:t xml:space="preserve">Der/die Auslandsbeauftragte </w:t>
      </w:r>
      <w:r w:rsidR="008356EE">
        <w:t xml:space="preserve">lässt die Bewerbung  zu und </w:t>
      </w:r>
      <w:r>
        <w:t xml:space="preserve">nominiert den Studierenden, indem er /sie </w:t>
      </w:r>
      <w:r w:rsidR="006936B6">
        <w:t>das LA unterschreibt.</w:t>
      </w:r>
    </w:p>
    <w:p w:rsidR="00565C9B" w:rsidRPr="000607A1" w:rsidRDefault="00565C9B" w:rsidP="00664C13">
      <w:pPr>
        <w:spacing w:after="0" w:line="240" w:lineRule="auto"/>
        <w:rPr>
          <w:sz w:val="16"/>
          <w:szCs w:val="16"/>
        </w:rPr>
      </w:pPr>
    </w:p>
    <w:p w:rsidR="00565C9B" w:rsidRDefault="006936B6" w:rsidP="00664C13">
      <w:pPr>
        <w:spacing w:after="0" w:line="240" w:lineRule="auto"/>
      </w:pPr>
      <w:r>
        <w:t>Die Bewerber/innen</w:t>
      </w:r>
      <w:r w:rsidR="00565C9B">
        <w:t xml:space="preserve"> werden vom IO an </w:t>
      </w:r>
      <w:r>
        <w:t>der</w:t>
      </w:r>
      <w:r w:rsidR="00565C9B">
        <w:t xml:space="preserve"> </w:t>
      </w:r>
      <w:r w:rsidR="00565C9B" w:rsidRPr="00CF4050">
        <w:rPr>
          <w:b/>
          <w:highlight w:val="cyan"/>
        </w:rPr>
        <w:t>Partnerhochschule</w:t>
      </w:r>
      <w:r w:rsidR="00565C9B">
        <w:t xml:space="preserve"> </w:t>
      </w:r>
      <w:r>
        <w:t>nominiert</w:t>
      </w:r>
      <w:r w:rsidR="00565C9B">
        <w:t>; wenn der Partner den Bewerber akzeptiert, wird das LA auch dort unterschrieben. Dies kann auch per digita</w:t>
      </w:r>
      <w:r w:rsidR="008356EE">
        <w:t>ler Signatur oder Scan erfolgen, z. Teil erfolgt dies auch erst nach der Ankunft (die Zusage erfolgt dann vor bestätigter Kurswahl).</w:t>
      </w:r>
      <w:bookmarkStart w:id="0" w:name="_GoBack"/>
      <w:bookmarkEnd w:id="0"/>
    </w:p>
    <w:p w:rsidR="00565C9B" w:rsidRPr="000607A1" w:rsidRDefault="00565C9B" w:rsidP="00664C13">
      <w:pPr>
        <w:spacing w:after="0" w:line="240" w:lineRule="auto"/>
        <w:rPr>
          <w:sz w:val="16"/>
          <w:szCs w:val="16"/>
        </w:rPr>
      </w:pPr>
    </w:p>
    <w:p w:rsidR="00565C9B" w:rsidRPr="00565C9B" w:rsidRDefault="00565C9B" w:rsidP="00664C13">
      <w:pPr>
        <w:spacing w:after="0" w:line="240" w:lineRule="auto"/>
      </w:pPr>
      <w:r>
        <w:t>Der Studierende erhält eine Zusage und Informationen von der Gasthochschule und dem IO der HN.</w:t>
      </w:r>
    </w:p>
    <w:p w:rsidR="00565C9B" w:rsidRPr="000607A1" w:rsidRDefault="00565C9B" w:rsidP="00664C13">
      <w:pPr>
        <w:spacing w:after="0" w:line="240" w:lineRule="auto"/>
        <w:rPr>
          <w:sz w:val="16"/>
          <w:szCs w:val="16"/>
        </w:rPr>
      </w:pPr>
    </w:p>
    <w:p w:rsidR="00664C13" w:rsidRDefault="002E359C" w:rsidP="00273257">
      <w:pPr>
        <w:spacing w:after="0" w:line="240" w:lineRule="auto"/>
      </w:pPr>
      <w:r>
        <w:t>Die Seite 2 wird nur bei Änderungen nach Antritt des Studium</w:t>
      </w:r>
      <w:r w:rsidR="000607A1">
        <w:t>s</w:t>
      </w:r>
      <w:r>
        <w:t xml:space="preserve"> benötigt.</w:t>
      </w:r>
    </w:p>
    <w:p w:rsidR="00273257" w:rsidRPr="000607A1" w:rsidRDefault="00273257" w:rsidP="00273257">
      <w:pPr>
        <w:spacing w:after="0" w:line="240" w:lineRule="auto"/>
        <w:rPr>
          <w:sz w:val="16"/>
          <w:szCs w:val="16"/>
        </w:rPr>
      </w:pPr>
    </w:p>
    <w:p w:rsidR="002E359C" w:rsidRDefault="002E359C" w:rsidP="006763EC">
      <w:pPr>
        <w:spacing w:after="0" w:line="240" w:lineRule="auto"/>
        <w:rPr>
          <w:b/>
          <w:sz w:val="10"/>
          <w:szCs w:val="10"/>
        </w:rPr>
      </w:pPr>
      <w:r>
        <w:rPr>
          <w:b/>
        </w:rPr>
        <w:t>Bitte beachten Sie die Fristen der Partnerhochschulen.</w:t>
      </w:r>
    </w:p>
    <w:p w:rsidR="006763EC" w:rsidRPr="006763EC" w:rsidRDefault="006763EC" w:rsidP="006763EC">
      <w:pPr>
        <w:spacing w:after="0" w:line="240" w:lineRule="auto"/>
        <w:rPr>
          <w:b/>
          <w:sz w:val="10"/>
          <w:szCs w:val="10"/>
        </w:rPr>
      </w:pPr>
    </w:p>
    <w:p w:rsidR="002E359C" w:rsidRDefault="002E359C" w:rsidP="00664C13">
      <w:pPr>
        <w:spacing w:after="120" w:line="240" w:lineRule="auto"/>
        <w:rPr>
          <w:b/>
        </w:rPr>
      </w:pPr>
      <w:r>
        <w:rPr>
          <w:b/>
        </w:rPr>
        <w:t>Fristen an der HN:</w:t>
      </w:r>
    </w:p>
    <w:p w:rsidR="002E359C" w:rsidRDefault="002E359C" w:rsidP="00664C13">
      <w:pPr>
        <w:spacing w:after="120" w:line="240" w:lineRule="auto"/>
      </w:pPr>
      <w:r>
        <w:t xml:space="preserve">Wintersemester: </w:t>
      </w:r>
      <w:r w:rsidR="00273257">
        <w:tab/>
      </w:r>
      <w:r>
        <w:t xml:space="preserve">Eingang spätestens 01. </w:t>
      </w:r>
      <w:r w:rsidR="006936B6">
        <w:t>April</w:t>
      </w:r>
    </w:p>
    <w:p w:rsidR="002E359C" w:rsidRDefault="002E359C" w:rsidP="00664C13">
      <w:pPr>
        <w:spacing w:after="120" w:line="240" w:lineRule="auto"/>
      </w:pPr>
      <w:r>
        <w:t xml:space="preserve">Sommersemester: </w:t>
      </w:r>
      <w:r w:rsidR="00273257">
        <w:tab/>
      </w:r>
      <w:r>
        <w:t xml:space="preserve">Eingang spätestens 01. </w:t>
      </w:r>
      <w:r w:rsidR="006936B6">
        <w:t>Oktober</w:t>
      </w:r>
    </w:p>
    <w:p w:rsidR="000607A1" w:rsidRPr="00606612" w:rsidRDefault="000607A1" w:rsidP="000607A1">
      <w:pPr>
        <w:spacing w:after="0" w:line="240" w:lineRule="auto"/>
      </w:pPr>
      <w:r>
        <w:t>Hinweis: unbedingt Name und Akademisches Jahr eintragen (Seite 1 oben links)</w:t>
      </w:r>
    </w:p>
    <w:p w:rsidR="000607A1" w:rsidRPr="002E359C" w:rsidRDefault="000607A1" w:rsidP="00664C13">
      <w:pPr>
        <w:spacing w:after="120" w:line="240" w:lineRule="auto"/>
      </w:pPr>
    </w:p>
    <w:sectPr w:rsidR="000607A1" w:rsidRPr="002E359C" w:rsidSect="006763EC">
      <w:pgSz w:w="11906" w:h="16838"/>
      <w:pgMar w:top="1418" w:right="1418" w:bottom="1134" w:left="1418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12"/>
    <w:rsid w:val="000607A1"/>
    <w:rsid w:val="00273257"/>
    <w:rsid w:val="002E359C"/>
    <w:rsid w:val="003624A3"/>
    <w:rsid w:val="00501577"/>
    <w:rsid w:val="00565C9B"/>
    <w:rsid w:val="00664C13"/>
    <w:rsid w:val="006763EC"/>
    <w:rsid w:val="006936B6"/>
    <w:rsid w:val="00812861"/>
    <w:rsid w:val="008356EE"/>
    <w:rsid w:val="008A6DE0"/>
    <w:rsid w:val="00AF7612"/>
    <w:rsid w:val="00CF4050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5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5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s-niederrhein.de/international/erasmus/outgoings-studi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Alexandra.Howe</dc:creator>
  <cp:lastModifiedBy>Alexandra.Howe</cp:lastModifiedBy>
  <cp:revision>6</cp:revision>
  <cp:lastPrinted>2016-07-28T10:12:00Z</cp:lastPrinted>
  <dcterms:created xsi:type="dcterms:W3CDTF">2016-07-28T05:52:00Z</dcterms:created>
  <dcterms:modified xsi:type="dcterms:W3CDTF">2018-01-30T09:59:00Z</dcterms:modified>
</cp:coreProperties>
</file>